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jc w:val="center"/>
        <w:rPr>
          <w:rFonts w:ascii="Times New Roman" w:hAnsi="Times New Roman" w:cs="Times New Roman"/>
          <w:sz w:val="24"/>
          <w:szCs w:val="24"/>
        </w:rPr>
      </w:pPr>
    </w:p>
    <w:p w:rsidR="002A5C17" w:rsidRPr="002A5C17" w:rsidRDefault="002A5C17" w:rsidP="002A5C17">
      <w:pPr>
        <w:spacing w:after="0" w:line="480" w:lineRule="auto"/>
        <w:jc w:val="center"/>
        <w:rPr>
          <w:rFonts w:ascii="Times New Roman" w:hAnsi="Times New Roman" w:cs="Times New Roman"/>
          <w:sz w:val="24"/>
          <w:szCs w:val="24"/>
        </w:rPr>
      </w:pPr>
      <w:r w:rsidRPr="002A5C17">
        <w:rPr>
          <w:rFonts w:ascii="Times New Roman" w:hAnsi="Times New Roman" w:cs="Times New Roman"/>
          <w:sz w:val="24"/>
          <w:szCs w:val="24"/>
        </w:rPr>
        <w:t>Greek Art and Architecture Development: The Greek Humanism</w:t>
      </w:r>
    </w:p>
    <w:p w:rsidR="002A5C17" w:rsidRDefault="002A5C17" w:rsidP="002A5C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A5C17" w:rsidRDefault="002A5C17" w:rsidP="002A5C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A5C17" w:rsidRDefault="002A5C17" w:rsidP="002A5C17">
      <w:pPr>
        <w:spacing w:after="0" w:line="480" w:lineRule="auto"/>
        <w:rPr>
          <w:rFonts w:ascii="Times New Roman" w:hAnsi="Times New Roman" w:cs="Times New Roman"/>
          <w:sz w:val="24"/>
          <w:szCs w:val="24"/>
        </w:rPr>
      </w:pPr>
    </w:p>
    <w:p w:rsidR="0087731B" w:rsidRDefault="0087731B" w:rsidP="002A5C17">
      <w:pPr>
        <w:spacing w:after="0" w:line="480" w:lineRule="auto"/>
        <w:rPr>
          <w:rFonts w:ascii="Times New Roman" w:hAnsi="Times New Roman" w:cs="Times New Roman"/>
          <w:sz w:val="24"/>
          <w:szCs w:val="24"/>
        </w:rPr>
      </w:pPr>
    </w:p>
    <w:p w:rsidR="0087731B" w:rsidRDefault="0087731B"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Default="002A5C17" w:rsidP="002A5C17">
      <w:pPr>
        <w:spacing w:after="0" w:line="480" w:lineRule="auto"/>
        <w:rPr>
          <w:rFonts w:ascii="Times New Roman" w:hAnsi="Times New Roman" w:cs="Times New Roman"/>
          <w:sz w:val="24"/>
          <w:szCs w:val="24"/>
        </w:rPr>
      </w:pPr>
    </w:p>
    <w:p w:rsidR="002A5C17" w:rsidRPr="002A5C17" w:rsidRDefault="002A5C17" w:rsidP="0087731B">
      <w:pPr>
        <w:spacing w:after="0" w:line="480" w:lineRule="auto"/>
        <w:jc w:val="center"/>
        <w:rPr>
          <w:rFonts w:ascii="Times New Roman" w:hAnsi="Times New Roman" w:cs="Times New Roman"/>
          <w:sz w:val="24"/>
          <w:szCs w:val="24"/>
        </w:rPr>
      </w:pPr>
      <w:r w:rsidRPr="002A5C17">
        <w:rPr>
          <w:rFonts w:ascii="Times New Roman" w:hAnsi="Times New Roman" w:cs="Times New Roman"/>
          <w:sz w:val="24"/>
          <w:szCs w:val="24"/>
        </w:rPr>
        <w:lastRenderedPageBreak/>
        <w:t>Greek Art and Architecture Development: The Greek Humanism</w:t>
      </w:r>
    </w:p>
    <w:p w:rsidR="002A5C17" w:rsidRPr="002A5C17" w:rsidRDefault="002A5C17" w:rsidP="002A5C17">
      <w:pPr>
        <w:spacing w:after="0" w:line="480" w:lineRule="auto"/>
        <w:ind w:firstLine="720"/>
        <w:rPr>
          <w:rFonts w:ascii="Times New Roman" w:hAnsi="Times New Roman" w:cs="Times New Roman"/>
          <w:sz w:val="24"/>
          <w:szCs w:val="24"/>
        </w:rPr>
      </w:pPr>
      <w:r w:rsidRPr="002A5C17">
        <w:rPr>
          <w:rFonts w:ascii="Times New Roman" w:hAnsi="Times New Roman" w:cs="Times New Roman"/>
          <w:sz w:val="24"/>
          <w:szCs w:val="24"/>
        </w:rPr>
        <w:t>Humanism refers to the outlook of thought that sought to explain the importance of human beings instead of the supernatural or divine. Humanists believe that human beings have the potential to shape their destiny as well as emphasize their value and goodness. As a result, human beings seek to solve their problems using rational decision making. Greek humanist philosophy is concerned with the issues that are relevant to the human condition. Human beings in the here and now are significantly influenced by the hereafter, but without connecting the two, it is impossible to experience either of the hereafter or here and now.</w:t>
      </w:r>
    </w:p>
    <w:p w:rsidR="002A5C17" w:rsidRPr="002A5C17" w:rsidRDefault="002A5C17" w:rsidP="002A5C17">
      <w:pPr>
        <w:spacing w:after="0" w:line="480" w:lineRule="auto"/>
        <w:ind w:firstLine="720"/>
        <w:rPr>
          <w:rFonts w:ascii="Times New Roman" w:hAnsi="Times New Roman" w:cs="Times New Roman"/>
          <w:sz w:val="24"/>
          <w:szCs w:val="24"/>
        </w:rPr>
      </w:pPr>
      <w:r w:rsidRPr="002A5C17">
        <w:rPr>
          <w:rFonts w:ascii="Times New Roman" w:hAnsi="Times New Roman" w:cs="Times New Roman"/>
          <w:sz w:val="24"/>
          <w:szCs w:val="24"/>
        </w:rPr>
        <w:t>The ancient Greek world believed in the mythology of the underworld, the hereafter life in which they sought to seek redemption before someone died. They believed that when someone dies his soul would leave the body and go to the afterlife in the underworld. However, this ideology has constantly changed throughout history, as highlighted in the stages of art and architecture development. For example, in the Cycladic civilization period, Greek mythology was highly considered sacred. The belief in the underworld or Hades was perceived to be the highest place where the divine dwelled. During this period, the Greeks believed that there are two sides where someone who had just died would proceed to; the dark side, Hades and the brightne</w:t>
      </w:r>
      <w:r w:rsidR="0087731B">
        <w:rPr>
          <w:rFonts w:ascii="Times New Roman" w:hAnsi="Times New Roman" w:cs="Times New Roman"/>
          <w:sz w:val="24"/>
          <w:szCs w:val="24"/>
        </w:rPr>
        <w:t>ss, Mount Olympus (Garland, 2001</w:t>
      </w:r>
      <w:r w:rsidRPr="002A5C17">
        <w:rPr>
          <w:rFonts w:ascii="Times New Roman" w:hAnsi="Times New Roman" w:cs="Times New Roman"/>
          <w:sz w:val="24"/>
          <w:szCs w:val="24"/>
        </w:rPr>
        <w:t>).</w:t>
      </w:r>
    </w:p>
    <w:p w:rsidR="002A5C17" w:rsidRPr="002A5C17" w:rsidRDefault="002A5C17" w:rsidP="002A5C17">
      <w:pPr>
        <w:spacing w:after="0" w:line="480" w:lineRule="auto"/>
        <w:ind w:firstLine="720"/>
        <w:rPr>
          <w:rFonts w:ascii="Times New Roman" w:hAnsi="Times New Roman" w:cs="Times New Roman"/>
          <w:sz w:val="24"/>
          <w:szCs w:val="24"/>
        </w:rPr>
      </w:pPr>
      <w:r w:rsidRPr="002A5C17">
        <w:rPr>
          <w:rFonts w:ascii="Times New Roman" w:hAnsi="Times New Roman" w:cs="Times New Roman"/>
          <w:sz w:val="24"/>
          <w:szCs w:val="24"/>
        </w:rPr>
        <w:t xml:space="preserve">However, the beliefs changed significantly with the different levels as society advanced. For example, in the Dark Age, the Greeks started to abandon some of their cultural practices. By 1050 BC, the Greeks had completely moved away from practices they have undertaken in the centuries before. Despite this, the Greek religious beliefs and its connections to human qualities remained even in the later centuries. Greeks remained to believe kin the complex mythologies and rituals but limited their cult practice events. The construction of the Greek arts showed the </w:t>
      </w:r>
      <w:r w:rsidRPr="002A5C17">
        <w:rPr>
          <w:rFonts w:ascii="Times New Roman" w:hAnsi="Times New Roman" w:cs="Times New Roman"/>
          <w:sz w:val="24"/>
          <w:szCs w:val="24"/>
        </w:rPr>
        <w:lastRenderedPageBreak/>
        <w:t>humanist ideology; for instance, the Greek gods and goddesses were made in the image of the humans. Hermes’ statue is designed to symbolize human qualities; for instance, he had a penis (</w:t>
      </w:r>
      <w:proofErr w:type="spellStart"/>
      <w:r w:rsidRPr="002A5C17">
        <w:rPr>
          <w:rFonts w:ascii="Times New Roman" w:hAnsi="Times New Roman" w:cs="Times New Roman"/>
          <w:sz w:val="24"/>
          <w:szCs w:val="24"/>
        </w:rPr>
        <w:t>Brewminate</w:t>
      </w:r>
      <w:proofErr w:type="spellEnd"/>
      <w:r w:rsidRPr="002A5C17">
        <w:rPr>
          <w:rFonts w:ascii="Times New Roman" w:hAnsi="Times New Roman" w:cs="Times New Roman"/>
          <w:sz w:val="24"/>
          <w:szCs w:val="24"/>
        </w:rPr>
        <w:t>, 2018). Hermes was a messenger of god and the god of commerce. In the Geometric pottery period, the Greek artists started making their ceramics that involved human and animal figures.</w:t>
      </w:r>
    </w:p>
    <w:p w:rsidR="002A5C17" w:rsidRPr="002A5C17" w:rsidRDefault="002A5C17" w:rsidP="002A5C17">
      <w:pPr>
        <w:spacing w:after="0" w:line="480" w:lineRule="auto"/>
        <w:ind w:firstLine="720"/>
        <w:rPr>
          <w:rFonts w:ascii="Times New Roman" w:hAnsi="Times New Roman" w:cs="Times New Roman"/>
          <w:sz w:val="24"/>
          <w:szCs w:val="24"/>
        </w:rPr>
      </w:pPr>
      <w:r w:rsidRPr="002A5C17">
        <w:rPr>
          <w:rFonts w:ascii="Times New Roman" w:hAnsi="Times New Roman" w:cs="Times New Roman"/>
          <w:sz w:val="24"/>
          <w:szCs w:val="24"/>
        </w:rPr>
        <w:t xml:space="preserve">During the </w:t>
      </w:r>
      <w:proofErr w:type="spellStart"/>
      <w:r w:rsidRPr="002A5C17">
        <w:rPr>
          <w:rFonts w:ascii="Times New Roman" w:hAnsi="Times New Roman" w:cs="Times New Roman"/>
          <w:sz w:val="24"/>
          <w:szCs w:val="24"/>
        </w:rPr>
        <w:t>orientalizing</w:t>
      </w:r>
      <w:proofErr w:type="spellEnd"/>
      <w:r w:rsidRPr="002A5C17">
        <w:rPr>
          <w:rFonts w:ascii="Times New Roman" w:hAnsi="Times New Roman" w:cs="Times New Roman"/>
          <w:sz w:val="24"/>
          <w:szCs w:val="24"/>
        </w:rPr>
        <w:t xml:space="preserve"> period, the Greeks started to design temples’ architecture with simple rectangular sidewalls formed a porch (</w:t>
      </w:r>
      <w:proofErr w:type="spellStart"/>
      <w:r w:rsidRPr="002A5C17">
        <w:rPr>
          <w:rFonts w:ascii="Times New Roman" w:hAnsi="Times New Roman" w:cs="Times New Roman"/>
          <w:sz w:val="24"/>
          <w:szCs w:val="24"/>
        </w:rPr>
        <w:t>Brewminate</w:t>
      </w:r>
      <w:proofErr w:type="spellEnd"/>
      <w:r w:rsidRPr="002A5C17">
        <w:rPr>
          <w:rFonts w:ascii="Times New Roman" w:hAnsi="Times New Roman" w:cs="Times New Roman"/>
          <w:sz w:val="24"/>
          <w:szCs w:val="24"/>
        </w:rPr>
        <w:t>, 2018). The different inventions that formed the Greek society were highly influenced by the emergence of humanism ideology. They started to look at issues from the hereafter to here and now perspective. Human excellence promoted manliness, and that is why they started looking at the divines from the human perspective. The Greeks’ perspective demonstrates that the divines could be described with human qualities.</w:t>
      </w: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87731B" w:rsidRDefault="0087731B" w:rsidP="0087731B">
      <w:pPr>
        <w:spacing w:after="0" w:line="480" w:lineRule="auto"/>
        <w:rPr>
          <w:rFonts w:ascii="Times New Roman" w:hAnsi="Times New Roman" w:cs="Times New Roman"/>
          <w:sz w:val="24"/>
          <w:szCs w:val="24"/>
        </w:rPr>
      </w:pPr>
    </w:p>
    <w:p w:rsidR="002A5C17" w:rsidRPr="002A5C17" w:rsidRDefault="002A5C17" w:rsidP="0087731B">
      <w:pPr>
        <w:spacing w:after="0" w:line="480" w:lineRule="auto"/>
        <w:jc w:val="center"/>
        <w:rPr>
          <w:rFonts w:ascii="Times New Roman" w:hAnsi="Times New Roman" w:cs="Times New Roman"/>
          <w:sz w:val="24"/>
          <w:szCs w:val="24"/>
        </w:rPr>
      </w:pPr>
      <w:r w:rsidRPr="002A5C17">
        <w:rPr>
          <w:rFonts w:ascii="Times New Roman" w:hAnsi="Times New Roman" w:cs="Times New Roman"/>
          <w:sz w:val="24"/>
          <w:szCs w:val="24"/>
        </w:rPr>
        <w:lastRenderedPageBreak/>
        <w:t>Reference</w:t>
      </w:r>
    </w:p>
    <w:p w:rsidR="002A5C17" w:rsidRPr="0087731B" w:rsidRDefault="002A5C17" w:rsidP="0087731B">
      <w:pPr>
        <w:spacing w:after="0" w:line="480" w:lineRule="auto"/>
        <w:ind w:left="720" w:hanging="720"/>
        <w:rPr>
          <w:rFonts w:ascii="Times New Roman" w:hAnsi="Times New Roman" w:cs="Times New Roman"/>
          <w:sz w:val="24"/>
          <w:szCs w:val="24"/>
        </w:rPr>
      </w:pPr>
      <w:proofErr w:type="spellStart"/>
      <w:proofErr w:type="gramStart"/>
      <w:r w:rsidRPr="0087731B">
        <w:rPr>
          <w:rFonts w:ascii="Times New Roman" w:hAnsi="Times New Roman" w:cs="Times New Roman"/>
          <w:sz w:val="24"/>
          <w:szCs w:val="24"/>
        </w:rPr>
        <w:t>Brewminate</w:t>
      </w:r>
      <w:proofErr w:type="spellEnd"/>
      <w:r w:rsidRPr="0087731B">
        <w:rPr>
          <w:rFonts w:ascii="Times New Roman" w:hAnsi="Times New Roman" w:cs="Times New Roman"/>
          <w:sz w:val="24"/>
          <w:szCs w:val="24"/>
        </w:rPr>
        <w:t>.</w:t>
      </w:r>
      <w:proofErr w:type="gramEnd"/>
      <w:r w:rsidRPr="0087731B">
        <w:rPr>
          <w:rFonts w:ascii="Times New Roman" w:hAnsi="Times New Roman" w:cs="Times New Roman"/>
          <w:sz w:val="24"/>
          <w:szCs w:val="24"/>
        </w:rPr>
        <w:t xml:space="preserve"> (March 6, 2018). </w:t>
      </w:r>
      <w:proofErr w:type="gramStart"/>
      <w:r w:rsidRPr="0087731B">
        <w:rPr>
          <w:rFonts w:ascii="Times New Roman" w:hAnsi="Times New Roman" w:cs="Times New Roman"/>
          <w:sz w:val="24"/>
          <w:szCs w:val="24"/>
        </w:rPr>
        <w:t>The Art and Architecture of Ancient Greece in Six Periods.</w:t>
      </w:r>
      <w:proofErr w:type="gramEnd"/>
      <w:r w:rsidRPr="0087731B">
        <w:rPr>
          <w:rFonts w:ascii="Times New Roman" w:hAnsi="Times New Roman" w:cs="Times New Roman"/>
          <w:sz w:val="24"/>
          <w:szCs w:val="24"/>
        </w:rPr>
        <w:t xml:space="preserve"> </w:t>
      </w:r>
      <w:proofErr w:type="spellStart"/>
      <w:proofErr w:type="gramStart"/>
      <w:r w:rsidRPr="0087731B">
        <w:rPr>
          <w:rFonts w:ascii="Times New Roman" w:hAnsi="Times New Roman" w:cs="Times New Roman"/>
          <w:i/>
          <w:sz w:val="24"/>
          <w:szCs w:val="24"/>
        </w:rPr>
        <w:t>Brewminate</w:t>
      </w:r>
      <w:proofErr w:type="spellEnd"/>
      <w:r w:rsidRPr="0087731B">
        <w:rPr>
          <w:rFonts w:ascii="Times New Roman" w:hAnsi="Times New Roman" w:cs="Times New Roman"/>
          <w:i/>
          <w:sz w:val="24"/>
          <w:szCs w:val="24"/>
        </w:rPr>
        <w:t>.</w:t>
      </w:r>
      <w:proofErr w:type="gramEnd"/>
      <w:r w:rsidRPr="0087731B">
        <w:rPr>
          <w:rFonts w:ascii="Times New Roman" w:hAnsi="Times New Roman" w:cs="Times New Roman"/>
          <w:sz w:val="24"/>
          <w:szCs w:val="24"/>
        </w:rPr>
        <w:t xml:space="preserve"> Retrieved from </w:t>
      </w:r>
      <w:hyperlink r:id="rId7" w:history="1">
        <w:r w:rsidRPr="0087731B">
          <w:rPr>
            <w:rStyle w:val="Hyperlink"/>
            <w:rFonts w:ascii="Times New Roman" w:hAnsi="Times New Roman" w:cs="Times New Roman"/>
            <w:color w:val="auto"/>
            <w:sz w:val="24"/>
            <w:szCs w:val="24"/>
            <w:u w:val="none"/>
          </w:rPr>
          <w:t>https://brewminate.com/the-art-and-architecture-of-ancient-greece-in-six-periods/</w:t>
        </w:r>
      </w:hyperlink>
      <w:bookmarkStart w:id="0" w:name="_GoBack"/>
      <w:bookmarkEnd w:id="0"/>
    </w:p>
    <w:p w:rsidR="002A5C17" w:rsidRPr="0087731B" w:rsidRDefault="002A5C17" w:rsidP="0087731B">
      <w:pPr>
        <w:spacing w:after="0" w:line="480" w:lineRule="auto"/>
        <w:ind w:left="720" w:hanging="720"/>
        <w:rPr>
          <w:rFonts w:ascii="Times New Roman" w:hAnsi="Times New Roman" w:cs="Times New Roman"/>
          <w:sz w:val="24"/>
          <w:szCs w:val="24"/>
        </w:rPr>
      </w:pPr>
      <w:r w:rsidRPr="0087731B">
        <w:rPr>
          <w:rFonts w:ascii="Times New Roman" w:hAnsi="Times New Roman" w:cs="Times New Roman"/>
          <w:sz w:val="24"/>
          <w:szCs w:val="24"/>
          <w:shd w:val="clear" w:color="auto" w:fill="FFFFFF"/>
        </w:rPr>
        <w:t>Garland, R. (2001). </w:t>
      </w:r>
      <w:proofErr w:type="gramStart"/>
      <w:r w:rsidRPr="0087731B">
        <w:rPr>
          <w:rFonts w:ascii="Times New Roman" w:hAnsi="Times New Roman" w:cs="Times New Roman"/>
          <w:i/>
          <w:iCs/>
          <w:sz w:val="24"/>
          <w:szCs w:val="24"/>
          <w:shd w:val="clear" w:color="auto" w:fill="FFFFFF"/>
        </w:rPr>
        <w:t>The Greek way of death</w:t>
      </w:r>
      <w:r w:rsidRPr="0087731B">
        <w:rPr>
          <w:rFonts w:ascii="Times New Roman" w:hAnsi="Times New Roman" w:cs="Times New Roman"/>
          <w:sz w:val="24"/>
          <w:szCs w:val="24"/>
          <w:shd w:val="clear" w:color="auto" w:fill="FFFFFF"/>
        </w:rPr>
        <w:t>.</w:t>
      </w:r>
      <w:proofErr w:type="gramEnd"/>
      <w:r w:rsidRPr="0087731B">
        <w:rPr>
          <w:rFonts w:ascii="Times New Roman" w:hAnsi="Times New Roman" w:cs="Times New Roman"/>
          <w:sz w:val="24"/>
          <w:szCs w:val="24"/>
          <w:shd w:val="clear" w:color="auto" w:fill="FFFFFF"/>
        </w:rPr>
        <w:t xml:space="preserve"> Cornell university press.</w:t>
      </w:r>
    </w:p>
    <w:p w:rsidR="00B7286D" w:rsidRPr="0087731B" w:rsidRDefault="00B7286D" w:rsidP="0087731B">
      <w:pPr>
        <w:spacing w:after="0" w:line="480" w:lineRule="auto"/>
        <w:ind w:left="720" w:hanging="720"/>
        <w:rPr>
          <w:rFonts w:ascii="Times New Roman" w:hAnsi="Times New Roman" w:cs="Times New Roman"/>
          <w:sz w:val="24"/>
          <w:szCs w:val="24"/>
        </w:rPr>
      </w:pPr>
    </w:p>
    <w:sectPr w:rsidR="00B7286D" w:rsidRPr="0087731B" w:rsidSect="002A5C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06A" w:rsidRDefault="00F6306A" w:rsidP="002A5C17">
      <w:pPr>
        <w:spacing w:after="0" w:line="240" w:lineRule="auto"/>
      </w:pPr>
      <w:r>
        <w:separator/>
      </w:r>
    </w:p>
  </w:endnote>
  <w:endnote w:type="continuationSeparator" w:id="0">
    <w:p w:rsidR="00F6306A" w:rsidRDefault="00F6306A" w:rsidP="002A5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06A" w:rsidRDefault="00F6306A" w:rsidP="002A5C17">
      <w:pPr>
        <w:spacing w:after="0" w:line="240" w:lineRule="auto"/>
      </w:pPr>
      <w:r>
        <w:separator/>
      </w:r>
    </w:p>
  </w:footnote>
  <w:footnote w:type="continuationSeparator" w:id="0">
    <w:p w:rsidR="00F6306A" w:rsidRDefault="00F6306A" w:rsidP="002A5C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C17" w:rsidRDefault="002A5C17">
    <w:pPr>
      <w:pStyle w:val="Header"/>
    </w:pPr>
    <w:r w:rsidRPr="002A5C17">
      <w:rPr>
        <w:rFonts w:ascii="Times New Roman" w:hAnsi="Times New Roman" w:cs="Times New Roman"/>
        <w:sz w:val="24"/>
        <w:szCs w:val="24"/>
      </w:rPr>
      <w:t xml:space="preserve">GREAT ART AND ARCHITECTURE DEVELOPMENT </w:t>
    </w:r>
    <w:r w:rsidRPr="002A5C17">
      <w:rPr>
        <w:rFonts w:ascii="Times New Roman" w:hAnsi="Times New Roman" w:cs="Times New Roman"/>
        <w:sz w:val="24"/>
        <w:szCs w:val="24"/>
      </w:rPr>
      <w:tab/>
    </w:r>
    <w:r w:rsidRPr="002A5C17">
      <w:rPr>
        <w:rFonts w:ascii="Times New Roman" w:hAnsi="Times New Roman" w:cs="Times New Roman"/>
        <w:sz w:val="24"/>
        <w:szCs w:val="24"/>
      </w:rPr>
      <w:tab/>
    </w:r>
    <w:r w:rsidRPr="002A5C17">
      <w:rPr>
        <w:rFonts w:ascii="Times New Roman" w:hAnsi="Times New Roman" w:cs="Times New Roman"/>
        <w:sz w:val="24"/>
        <w:szCs w:val="24"/>
      </w:rPr>
      <w:fldChar w:fldCharType="begin"/>
    </w:r>
    <w:r w:rsidRPr="002A5C17">
      <w:rPr>
        <w:rFonts w:ascii="Times New Roman" w:hAnsi="Times New Roman" w:cs="Times New Roman"/>
        <w:sz w:val="24"/>
        <w:szCs w:val="24"/>
      </w:rPr>
      <w:instrText xml:space="preserve"> PAGE   \* MERGEFORMAT </w:instrText>
    </w:r>
    <w:r w:rsidRPr="002A5C17">
      <w:rPr>
        <w:rFonts w:ascii="Times New Roman" w:hAnsi="Times New Roman" w:cs="Times New Roman"/>
        <w:sz w:val="24"/>
        <w:szCs w:val="24"/>
      </w:rPr>
      <w:fldChar w:fldCharType="separate"/>
    </w:r>
    <w:r w:rsidR="0087731B">
      <w:rPr>
        <w:rFonts w:ascii="Times New Roman" w:hAnsi="Times New Roman" w:cs="Times New Roman"/>
        <w:noProof/>
        <w:sz w:val="24"/>
        <w:szCs w:val="24"/>
      </w:rPr>
      <w:t>4</w:t>
    </w:r>
    <w:r w:rsidRPr="002A5C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C17" w:rsidRPr="002A5C17" w:rsidRDefault="002A5C17">
    <w:pPr>
      <w:pStyle w:val="Header"/>
      <w:rPr>
        <w:rFonts w:ascii="Times New Roman" w:hAnsi="Times New Roman" w:cs="Times New Roman"/>
        <w:sz w:val="24"/>
        <w:szCs w:val="24"/>
      </w:rPr>
    </w:pPr>
    <w:r w:rsidRPr="002A5C17">
      <w:rPr>
        <w:rFonts w:ascii="Times New Roman" w:hAnsi="Times New Roman" w:cs="Times New Roman"/>
        <w:sz w:val="24"/>
        <w:szCs w:val="24"/>
      </w:rPr>
      <w:t xml:space="preserve">Running head: GREAT ART AND ARCHITECTURE DEVELOPMENT </w:t>
    </w:r>
    <w:r w:rsidRPr="002A5C17">
      <w:rPr>
        <w:rFonts w:ascii="Times New Roman" w:hAnsi="Times New Roman" w:cs="Times New Roman"/>
        <w:sz w:val="24"/>
        <w:szCs w:val="24"/>
      </w:rPr>
      <w:tab/>
    </w:r>
    <w:r w:rsidRPr="002A5C17">
      <w:rPr>
        <w:rFonts w:ascii="Times New Roman" w:hAnsi="Times New Roman" w:cs="Times New Roman"/>
        <w:sz w:val="24"/>
        <w:szCs w:val="24"/>
      </w:rPr>
      <w:tab/>
    </w:r>
    <w:r w:rsidRPr="002A5C17">
      <w:rPr>
        <w:rFonts w:ascii="Times New Roman" w:hAnsi="Times New Roman" w:cs="Times New Roman"/>
        <w:sz w:val="24"/>
        <w:szCs w:val="24"/>
      </w:rPr>
      <w:fldChar w:fldCharType="begin"/>
    </w:r>
    <w:r w:rsidRPr="002A5C17">
      <w:rPr>
        <w:rFonts w:ascii="Times New Roman" w:hAnsi="Times New Roman" w:cs="Times New Roman"/>
        <w:sz w:val="24"/>
        <w:szCs w:val="24"/>
      </w:rPr>
      <w:instrText xml:space="preserve"> PAGE   \* MERGEFORMAT </w:instrText>
    </w:r>
    <w:r w:rsidRPr="002A5C17">
      <w:rPr>
        <w:rFonts w:ascii="Times New Roman" w:hAnsi="Times New Roman" w:cs="Times New Roman"/>
        <w:sz w:val="24"/>
        <w:szCs w:val="24"/>
      </w:rPr>
      <w:fldChar w:fldCharType="separate"/>
    </w:r>
    <w:r w:rsidR="0087731B">
      <w:rPr>
        <w:rFonts w:ascii="Times New Roman" w:hAnsi="Times New Roman" w:cs="Times New Roman"/>
        <w:noProof/>
        <w:sz w:val="24"/>
        <w:szCs w:val="24"/>
      </w:rPr>
      <w:t>1</w:t>
    </w:r>
    <w:r w:rsidRPr="002A5C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86D"/>
    <w:rsid w:val="002A5C17"/>
    <w:rsid w:val="006F01DA"/>
    <w:rsid w:val="00767E7E"/>
    <w:rsid w:val="007F2E23"/>
    <w:rsid w:val="0087731B"/>
    <w:rsid w:val="00A36014"/>
    <w:rsid w:val="00B7286D"/>
    <w:rsid w:val="00DC234B"/>
    <w:rsid w:val="00DE4AEA"/>
    <w:rsid w:val="00F630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5C17"/>
    <w:rPr>
      <w:color w:val="0000FF"/>
      <w:u w:val="single"/>
    </w:rPr>
  </w:style>
  <w:style w:type="paragraph" w:styleId="Header">
    <w:name w:val="header"/>
    <w:basedOn w:val="Normal"/>
    <w:link w:val="HeaderChar"/>
    <w:uiPriority w:val="99"/>
    <w:unhideWhenUsed/>
    <w:rsid w:val="002A5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C17"/>
  </w:style>
  <w:style w:type="paragraph" w:styleId="Footer">
    <w:name w:val="footer"/>
    <w:basedOn w:val="Normal"/>
    <w:link w:val="FooterChar"/>
    <w:uiPriority w:val="99"/>
    <w:unhideWhenUsed/>
    <w:rsid w:val="002A5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C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5C17"/>
    <w:rPr>
      <w:color w:val="0000FF"/>
      <w:u w:val="single"/>
    </w:rPr>
  </w:style>
  <w:style w:type="paragraph" w:styleId="Header">
    <w:name w:val="header"/>
    <w:basedOn w:val="Normal"/>
    <w:link w:val="HeaderChar"/>
    <w:uiPriority w:val="99"/>
    <w:unhideWhenUsed/>
    <w:rsid w:val="002A5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C17"/>
  </w:style>
  <w:style w:type="paragraph" w:styleId="Footer">
    <w:name w:val="footer"/>
    <w:basedOn w:val="Normal"/>
    <w:link w:val="FooterChar"/>
    <w:uiPriority w:val="99"/>
    <w:unhideWhenUsed/>
    <w:rsid w:val="002A5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rewminate.com/the-art-and-architecture-of-ancient-greece-in-six-period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2019-10-02T06:39:00Z</dcterms:created>
  <dcterms:modified xsi:type="dcterms:W3CDTF">2019-10-02T10:16:00Z</dcterms:modified>
</cp:coreProperties>
</file>